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D494" w14:textId="77777777" w:rsidR="00C05740" w:rsidRPr="00C05740" w:rsidRDefault="00C05740" w:rsidP="00C05740">
      <w:pPr>
        <w:shd w:val="clear" w:color="auto" w:fill="FFFFFF"/>
        <w:spacing w:after="300"/>
        <w:outlineLvl w:val="0"/>
        <w:rPr>
          <w:rFonts w:ascii="Arial" w:eastAsia="Times New Roman" w:hAnsi="Arial" w:cs="Arial"/>
          <w:b/>
          <w:bCs/>
          <w:color w:val="020100"/>
          <w:kern w:val="36"/>
          <w:sz w:val="72"/>
          <w:szCs w:val="72"/>
          <w:lang w:eastAsia="de-DE"/>
        </w:rPr>
      </w:pPr>
      <w:r w:rsidRPr="00C05740">
        <w:rPr>
          <w:rFonts w:ascii="Arial" w:eastAsia="Times New Roman" w:hAnsi="Arial" w:cs="Arial"/>
          <w:b/>
          <w:bCs/>
          <w:color w:val="020100"/>
          <w:kern w:val="36"/>
          <w:sz w:val="72"/>
          <w:szCs w:val="72"/>
          <w:lang w:eastAsia="de-DE"/>
        </w:rPr>
        <w:t>Allgemeine Geschäftsbedingungen</w:t>
      </w:r>
    </w:p>
    <w:p w14:paraId="75690682" w14:textId="77777777" w:rsidR="00C05740" w:rsidRPr="00C05740" w:rsidRDefault="00C05740" w:rsidP="00C05740">
      <w:pPr>
        <w:shd w:val="clear" w:color="auto" w:fill="FFFFFF"/>
        <w:spacing w:before="300" w:after="300"/>
        <w:outlineLvl w:val="1"/>
        <w:rPr>
          <w:rFonts w:ascii="Arial" w:eastAsia="Times New Roman" w:hAnsi="Arial" w:cs="Arial"/>
          <w:b/>
          <w:bCs/>
          <w:color w:val="020100"/>
          <w:sz w:val="54"/>
          <w:szCs w:val="54"/>
          <w:lang w:eastAsia="de-DE"/>
        </w:rPr>
      </w:pPr>
      <w:r w:rsidRPr="00C05740">
        <w:rPr>
          <w:rFonts w:ascii="Arial" w:eastAsia="Times New Roman" w:hAnsi="Arial" w:cs="Arial"/>
          <w:b/>
          <w:bCs/>
          <w:color w:val="020100"/>
          <w:sz w:val="54"/>
          <w:szCs w:val="54"/>
          <w:lang w:eastAsia="de-DE"/>
        </w:rPr>
        <w:t>1. Geltungsbereich</w:t>
      </w:r>
    </w:p>
    <w:p w14:paraId="592B93C6"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Für alle Bestellungen über unseren Online-Shop durch Verbraucher und Unternehmer gelten die nachfolgenden AGB.</w:t>
      </w:r>
    </w:p>
    <w:p w14:paraId="77D0F828"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Verbraucher ist jede natürliche Person, die ein Rechtsgeschäft zu Zwecken abschließt, die überwiegend weder ihrer gewerblichen noch ihrer selbständigen beruflichen Tätigkeit zugerechnet werden können. Unternehmer ist eine natürliche oder juristische Person oder eine rechtsfähige Personengesellschaft, die bei Abschluss eines Rechtsgeschäfts in Ausübung ihrer gewerblichen oder selbständigen beruflichen Tätigkeit handelt.</w:t>
      </w:r>
    </w:p>
    <w:p w14:paraId="26CCFF95"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Gegenüber Unternehmern gilt: Verwendet der Unternehmer entgegenstehende oder ergänzende Allgemeine Geschäftsbedingungen, wird deren Geltung hiermit widersprochen; sie werden nur dann Vertragsbestandteil, wenn wir dem ausdrücklich zugestimmt haben.</w:t>
      </w:r>
    </w:p>
    <w:p w14:paraId="2175C415" w14:textId="77777777" w:rsidR="00C05740" w:rsidRPr="00C05740" w:rsidRDefault="00C05740" w:rsidP="00C05740">
      <w:pPr>
        <w:shd w:val="clear" w:color="auto" w:fill="FFFFFF"/>
        <w:spacing w:before="300" w:after="300"/>
        <w:outlineLvl w:val="1"/>
        <w:rPr>
          <w:rFonts w:ascii="Arial" w:eastAsia="Times New Roman" w:hAnsi="Arial" w:cs="Arial"/>
          <w:b/>
          <w:bCs/>
          <w:color w:val="020100"/>
          <w:sz w:val="54"/>
          <w:szCs w:val="54"/>
          <w:lang w:eastAsia="de-DE"/>
        </w:rPr>
      </w:pPr>
      <w:r w:rsidRPr="00C05740">
        <w:rPr>
          <w:rFonts w:ascii="Arial" w:eastAsia="Times New Roman" w:hAnsi="Arial" w:cs="Arial"/>
          <w:b/>
          <w:bCs/>
          <w:color w:val="020100"/>
          <w:sz w:val="54"/>
          <w:szCs w:val="54"/>
          <w:lang w:eastAsia="de-DE"/>
        </w:rPr>
        <w:t>2. Vertragspartner, Vertragsschluss, Korrekturmöglichkeiten</w:t>
      </w:r>
    </w:p>
    <w:p w14:paraId="3DF02203" w14:textId="70497DBB"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Der Kaufvertrag kommt zustande mit FitBro´s.</w:t>
      </w:r>
    </w:p>
    <w:p w14:paraId="40559266" w14:textId="77777777" w:rsidR="00C05740" w:rsidRPr="00C05740" w:rsidRDefault="00C05740" w:rsidP="00C05740">
      <w:pPr>
        <w:shd w:val="clear" w:color="auto" w:fill="FFFFFF"/>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Mit Einstellung der Produkte in den Online-Shop geben wir ein verbindliches Angebot zum Vertragsschluss über diese Artikel ab. Sie können unsere Produkte zunächst unverbindlich in den Warenkorb legen und Ihre Eingaben vor Absenden Ihrer verbindlichen Bestellung jederzeit korrigieren, indem Sie die hierfür im Bestellablauf vorgesehenen und erläuterten Korrekturhilfen nutzen. Der Vertrag kommt zustande, indem Sie durch Anklicken des Bestellbuttons das Angebot über die im Warenkorb enthaltenen Waren annehmen. Unmittelbar nach dem Absenden der Bestellung erhalten Sie noch einmal eine Bestätigung per E-Mail.</w:t>
      </w:r>
    </w:p>
    <w:p w14:paraId="2DDE2D92" w14:textId="77777777" w:rsidR="00C05740" w:rsidRPr="00C05740" w:rsidRDefault="00C05740" w:rsidP="00C05740">
      <w:pPr>
        <w:shd w:val="clear" w:color="auto" w:fill="FFFFFF"/>
        <w:spacing w:before="300" w:after="300"/>
        <w:outlineLvl w:val="1"/>
        <w:rPr>
          <w:rFonts w:ascii="Arial" w:eastAsia="Times New Roman" w:hAnsi="Arial" w:cs="Arial"/>
          <w:b/>
          <w:bCs/>
          <w:color w:val="020100"/>
          <w:sz w:val="54"/>
          <w:szCs w:val="54"/>
          <w:lang w:eastAsia="de-DE"/>
        </w:rPr>
      </w:pPr>
      <w:r w:rsidRPr="00C05740">
        <w:rPr>
          <w:rFonts w:ascii="Arial" w:eastAsia="Times New Roman" w:hAnsi="Arial" w:cs="Arial"/>
          <w:b/>
          <w:bCs/>
          <w:color w:val="020100"/>
          <w:sz w:val="54"/>
          <w:szCs w:val="54"/>
          <w:lang w:eastAsia="de-DE"/>
        </w:rPr>
        <w:lastRenderedPageBreak/>
        <w:t>3. Vertragssprache, Vertragstextspeicherung</w:t>
      </w:r>
    </w:p>
    <w:p w14:paraId="3F86FDB3"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Die für den Vertragsschluss zur Verfügung stehende(n) Sprache(n): Deutsch</w:t>
      </w:r>
    </w:p>
    <w:p w14:paraId="38BF96B1" w14:textId="77777777" w:rsidR="00C05740" w:rsidRPr="00C05740" w:rsidRDefault="00C05740" w:rsidP="00C05740">
      <w:pPr>
        <w:shd w:val="clear" w:color="auto" w:fill="FFFFFF"/>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Wir speichern den Vertragstext und senden Ihnen die Bestelldaten und unsere AGB in Textform zu. Der Vertragstext ist aus Sicherheitsgründen nicht mehr über das Internet zugänglich.</w:t>
      </w:r>
    </w:p>
    <w:p w14:paraId="2904D5E6" w14:textId="77777777" w:rsidR="00C05740" w:rsidRPr="00C05740" w:rsidRDefault="00C05740" w:rsidP="00C05740">
      <w:pPr>
        <w:shd w:val="clear" w:color="auto" w:fill="FFFFFF"/>
        <w:spacing w:before="300" w:after="300"/>
        <w:outlineLvl w:val="1"/>
        <w:rPr>
          <w:rFonts w:ascii="Arial" w:eastAsia="Times New Roman" w:hAnsi="Arial" w:cs="Arial"/>
          <w:b/>
          <w:bCs/>
          <w:color w:val="020100"/>
          <w:sz w:val="54"/>
          <w:szCs w:val="54"/>
          <w:lang w:eastAsia="de-DE"/>
        </w:rPr>
      </w:pPr>
      <w:r w:rsidRPr="00C05740">
        <w:rPr>
          <w:rFonts w:ascii="Arial" w:eastAsia="Times New Roman" w:hAnsi="Arial" w:cs="Arial"/>
          <w:b/>
          <w:bCs/>
          <w:color w:val="020100"/>
          <w:sz w:val="54"/>
          <w:szCs w:val="54"/>
          <w:lang w:eastAsia="de-DE"/>
        </w:rPr>
        <w:t>4. Lieferbedingungen</w:t>
      </w:r>
    </w:p>
    <w:p w14:paraId="398EAAFA"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Zuzüglich zu den angegebenen Produktpreisen können noch Versandkosten anfallen. Nähere Bestimmungen zu ggf. anfallenden Versandkosten erfahren Sie bei den Angeboten.</w:t>
      </w:r>
    </w:p>
    <w:p w14:paraId="31420B2B" w14:textId="2E5E54AE"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 xml:space="preserve">Sie haben grundsätzlich die Möglichkeit der Abholung bei FitBro´s, </w:t>
      </w:r>
      <w:r w:rsidR="00FA5C74">
        <w:rPr>
          <w:rFonts w:ascii="Arial" w:eastAsia="Times New Roman" w:hAnsi="Arial" w:cs="Arial"/>
          <w:color w:val="323335"/>
          <w:sz w:val="27"/>
          <w:szCs w:val="27"/>
          <w:lang w:eastAsia="de-DE"/>
        </w:rPr>
        <w:t>Johanniterstraße 21</w:t>
      </w:r>
      <w:r w:rsidRPr="00C05740">
        <w:rPr>
          <w:rFonts w:ascii="Arial" w:eastAsia="Times New Roman" w:hAnsi="Arial" w:cs="Arial"/>
          <w:color w:val="323335"/>
          <w:sz w:val="27"/>
          <w:szCs w:val="27"/>
          <w:lang w:eastAsia="de-DE"/>
        </w:rPr>
        <w:t>, 45</w:t>
      </w:r>
      <w:r w:rsidR="00FA5C74">
        <w:rPr>
          <w:rFonts w:ascii="Arial" w:eastAsia="Times New Roman" w:hAnsi="Arial" w:cs="Arial"/>
          <w:color w:val="323335"/>
          <w:sz w:val="27"/>
          <w:szCs w:val="27"/>
          <w:lang w:eastAsia="de-DE"/>
        </w:rPr>
        <w:t>879 Gelsenkirchen</w:t>
      </w:r>
      <w:r w:rsidRPr="00C05740">
        <w:rPr>
          <w:rFonts w:ascii="Arial" w:eastAsia="Times New Roman" w:hAnsi="Arial" w:cs="Arial"/>
          <w:color w:val="323335"/>
          <w:sz w:val="27"/>
          <w:szCs w:val="27"/>
          <w:lang w:eastAsia="de-DE"/>
        </w:rPr>
        <w:t xml:space="preserve">, Deutschland zu den nachfolgend angegebenen Geschäftszeiten: </w:t>
      </w:r>
      <w:r w:rsidR="00FA5C74">
        <w:rPr>
          <w:rFonts w:ascii="Arial" w:eastAsia="Times New Roman" w:hAnsi="Arial" w:cs="Arial"/>
          <w:color w:val="323335"/>
          <w:sz w:val="27"/>
          <w:szCs w:val="27"/>
          <w:lang w:eastAsia="de-DE"/>
        </w:rPr>
        <w:t>24/7.</w:t>
      </w:r>
    </w:p>
    <w:p w14:paraId="4DB33C00"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Wir liefern nicht an Packstationen.</w:t>
      </w:r>
    </w:p>
    <w:p w14:paraId="70119B7F" w14:textId="77777777" w:rsidR="00C05740" w:rsidRPr="00C05740" w:rsidRDefault="00C05740" w:rsidP="00C05740">
      <w:pPr>
        <w:shd w:val="clear" w:color="auto" w:fill="FFFFFF"/>
        <w:spacing w:before="300" w:after="300"/>
        <w:outlineLvl w:val="1"/>
        <w:rPr>
          <w:rFonts w:ascii="Arial" w:eastAsia="Times New Roman" w:hAnsi="Arial" w:cs="Arial"/>
          <w:b/>
          <w:bCs/>
          <w:color w:val="020100"/>
          <w:sz w:val="54"/>
          <w:szCs w:val="54"/>
          <w:lang w:eastAsia="de-DE"/>
        </w:rPr>
      </w:pPr>
      <w:r w:rsidRPr="00C05740">
        <w:rPr>
          <w:rFonts w:ascii="Arial" w:eastAsia="Times New Roman" w:hAnsi="Arial" w:cs="Arial"/>
          <w:b/>
          <w:bCs/>
          <w:color w:val="020100"/>
          <w:sz w:val="54"/>
          <w:szCs w:val="54"/>
          <w:lang w:eastAsia="de-DE"/>
        </w:rPr>
        <w:t>5. Bezahlung</w:t>
      </w:r>
    </w:p>
    <w:p w14:paraId="6E874C9F"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In unserem Shop stehen Ihnen grundsätzlich die folgenden Zahlungsarten zur Verfügung:</w:t>
      </w:r>
    </w:p>
    <w:p w14:paraId="579368C5" w14:textId="77777777" w:rsidR="00C05740" w:rsidRPr="00C05740" w:rsidRDefault="00C05740" w:rsidP="00C05740">
      <w:pPr>
        <w:shd w:val="clear" w:color="auto" w:fill="FFFFFF"/>
        <w:spacing w:before="300" w:after="300"/>
        <w:outlineLvl w:val="1"/>
        <w:rPr>
          <w:rFonts w:ascii="Arial" w:eastAsia="Times New Roman" w:hAnsi="Arial" w:cs="Arial"/>
          <w:b/>
          <w:bCs/>
          <w:color w:val="020100"/>
          <w:sz w:val="54"/>
          <w:szCs w:val="54"/>
          <w:lang w:eastAsia="de-DE"/>
        </w:rPr>
      </w:pPr>
      <w:r w:rsidRPr="00C05740">
        <w:rPr>
          <w:rFonts w:ascii="Arial" w:eastAsia="Times New Roman" w:hAnsi="Arial" w:cs="Arial"/>
          <w:b/>
          <w:bCs/>
          <w:color w:val="020100"/>
          <w:sz w:val="54"/>
          <w:szCs w:val="54"/>
          <w:lang w:eastAsia="de-DE"/>
        </w:rPr>
        <w:t>PayPal</w:t>
      </w:r>
    </w:p>
    <w:p w14:paraId="4D2734E4"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Um den Rechnungsbetrag über den Zahlungsdienstleister PayPal (Europe) S.à r.l. et Cie, S.C.A, 22-24 Boulevard Royal, L-2449 Luxembourg („PayPal“) bezahlen zu können, müssen Sie bei PayPal registriert sein, sich mit Ihren Zugangsdaten legitimieren und die Zahlungsanweisung bestätigen. Die Zahlungstransaktion wird durch PayPal nach Versendung der Ware durchgeführt. Weitere Hinweise erhalten Sie beim Bestellvorgang.</w:t>
      </w:r>
    </w:p>
    <w:p w14:paraId="7424FB2C" w14:textId="77777777" w:rsidR="00C05740" w:rsidRPr="00C05740" w:rsidRDefault="00C05740" w:rsidP="00C05740">
      <w:pPr>
        <w:shd w:val="clear" w:color="auto" w:fill="FFFFFF"/>
        <w:spacing w:before="300" w:after="300"/>
        <w:outlineLvl w:val="1"/>
        <w:rPr>
          <w:rFonts w:ascii="Arial" w:eastAsia="Times New Roman" w:hAnsi="Arial" w:cs="Arial"/>
          <w:b/>
          <w:bCs/>
          <w:color w:val="020100"/>
          <w:sz w:val="54"/>
          <w:szCs w:val="54"/>
          <w:lang w:eastAsia="de-DE"/>
        </w:rPr>
      </w:pPr>
      <w:r w:rsidRPr="00C05740">
        <w:rPr>
          <w:rFonts w:ascii="Arial" w:eastAsia="Times New Roman" w:hAnsi="Arial" w:cs="Arial"/>
          <w:b/>
          <w:bCs/>
          <w:color w:val="020100"/>
          <w:sz w:val="54"/>
          <w:szCs w:val="54"/>
          <w:lang w:eastAsia="de-DE"/>
        </w:rPr>
        <w:t>Zahlungsabwicklung durch PayPal Services</w:t>
      </w:r>
    </w:p>
    <w:p w14:paraId="49C4B9D9" w14:textId="77777777" w:rsidR="00C05740" w:rsidRPr="00C05740" w:rsidRDefault="00C05740" w:rsidP="00C05740">
      <w:pPr>
        <w:shd w:val="clear" w:color="auto" w:fill="FFFFFF"/>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lastRenderedPageBreak/>
        <w:t>In Kooperation mit dem Zahlungsdienst PayPal bieten wir Ihnen verschiedene Zahlungsmethoden als PayPal Services an. Um den Rechnungsbetrag bezahlen zu können, müssen Sie bei PayPal nicht registriert sein. Abhängig von der ausgewählten Zahlungsart können Sie nach Abgabe der Bestellung auf die Webseite von PayPal und dem ausgewählten Zahlungsdienst weitergeleitet werden:</w:t>
      </w:r>
      <w:r w:rsidRPr="00C05740">
        <w:rPr>
          <w:rFonts w:ascii="Arial" w:eastAsia="Times New Roman" w:hAnsi="Arial" w:cs="Arial"/>
          <w:color w:val="323335"/>
          <w:sz w:val="27"/>
          <w:szCs w:val="27"/>
          <w:lang w:eastAsia="de-DE"/>
        </w:rPr>
        <w:br/>
      </w:r>
      <w:r w:rsidRPr="00C05740">
        <w:rPr>
          <w:rFonts w:ascii="Arial" w:eastAsia="Times New Roman" w:hAnsi="Arial" w:cs="Arial"/>
          <w:b/>
          <w:bCs/>
          <w:color w:val="323335"/>
          <w:sz w:val="27"/>
          <w:szCs w:val="27"/>
          <w:lang w:eastAsia="de-DE"/>
        </w:rPr>
        <w:t>Kreditkarte:</w:t>
      </w:r>
      <w:r w:rsidRPr="00C05740">
        <w:rPr>
          <w:rFonts w:ascii="Arial" w:eastAsia="Times New Roman" w:hAnsi="Arial" w:cs="Arial"/>
          <w:color w:val="323335"/>
          <w:sz w:val="27"/>
          <w:szCs w:val="27"/>
          <w:lang w:eastAsia="de-DE"/>
        </w:rPr>
        <w:t> Im Bestellprozess geben Sie Ihre Kreditkartendaten an. Die Zahlungstransaktion wird unmittelbar nach Bestätigung der Zahlungsanweisung und nach Ihrer Legitimation als rechtmäßiger Karteninhaber von Ihrem Kreditkartenunternehmen auf Aufforderung von PayPal durchgeführt und Ihre Karte belastet.</w:t>
      </w:r>
      <w:r w:rsidRPr="00C05740">
        <w:rPr>
          <w:rFonts w:ascii="Arial" w:eastAsia="Times New Roman" w:hAnsi="Arial" w:cs="Arial"/>
          <w:color w:val="323335"/>
          <w:sz w:val="27"/>
          <w:szCs w:val="27"/>
          <w:lang w:eastAsia="de-DE"/>
        </w:rPr>
        <w:br/>
      </w:r>
      <w:r w:rsidRPr="00C05740">
        <w:rPr>
          <w:rFonts w:ascii="Arial" w:eastAsia="Times New Roman" w:hAnsi="Arial" w:cs="Arial"/>
          <w:b/>
          <w:bCs/>
          <w:color w:val="323335"/>
          <w:sz w:val="27"/>
          <w:szCs w:val="27"/>
          <w:lang w:eastAsia="de-DE"/>
        </w:rPr>
        <w:t>Giropay: </w:t>
      </w:r>
      <w:r w:rsidRPr="00C05740">
        <w:rPr>
          <w:rFonts w:ascii="Arial" w:eastAsia="Times New Roman" w:hAnsi="Arial" w:cs="Arial"/>
          <w:color w:val="323335"/>
          <w:sz w:val="27"/>
          <w:szCs w:val="27"/>
          <w:lang w:eastAsia="de-DE"/>
        </w:rPr>
        <w:t>Auf der Webseite von PayPal können Sie Ihre Zahlungsdaten angeben und die Verwendung Ihrer Daten durch PayPal bestätigen. Anschließend werden Sie auf die Webseite der paydirekt GmbH, Stephanstr. 14-16, 60313 Frankfurt a. M („Giropay“) weitergeleitet. Um den Rechnungsbetrag über Giropay bezahlen zu können, müssen Sie über ein für Online-Banking freigeschaltetes Bankkonto verfügen, sich entsprechend legitimieren und die Zahlungsanweisung bestätigen. Ihr Konto wird unmittelbar nach Abgabe der Bestellung belastet.</w:t>
      </w:r>
      <w:r w:rsidRPr="00C05740">
        <w:rPr>
          <w:rFonts w:ascii="Arial" w:eastAsia="Times New Roman" w:hAnsi="Arial" w:cs="Arial"/>
          <w:color w:val="323335"/>
          <w:sz w:val="27"/>
          <w:szCs w:val="27"/>
          <w:lang w:eastAsia="de-DE"/>
        </w:rPr>
        <w:br/>
      </w:r>
      <w:r w:rsidRPr="00C05740">
        <w:rPr>
          <w:rFonts w:ascii="Arial" w:eastAsia="Times New Roman" w:hAnsi="Arial" w:cs="Arial"/>
          <w:b/>
          <w:bCs/>
          <w:color w:val="323335"/>
          <w:sz w:val="27"/>
          <w:szCs w:val="27"/>
          <w:lang w:eastAsia="de-DE"/>
        </w:rPr>
        <w:t>Lastschrift:</w:t>
      </w:r>
      <w:r w:rsidRPr="00C05740">
        <w:rPr>
          <w:rFonts w:ascii="Arial" w:eastAsia="Times New Roman" w:hAnsi="Arial" w:cs="Arial"/>
          <w:color w:val="323335"/>
          <w:sz w:val="27"/>
          <w:szCs w:val="27"/>
          <w:lang w:eastAsia="de-DE"/>
        </w:rPr>
        <w:t> Auf der Webseite von PayPal können Sie Ihre Zahlungsdaten angeben, die Verwendung Ihrer Daten durch PayPal und die Zahlungsanweisung an PayPal bestätigen. Mit Bestätigung der Zahlungsanweisung erteilen Sie PayPal ein Lastschriftmandat. Über das Datum der Kontobelastung werden Sie von PayPal informiert (sog. Prenotification). Unter Einreichung des Lastschriftmandats unmittelbar nach Bestätigung der Zahlungsanweisung fordert PayPal seine Bank zur Einleitung der Zahlungstransaktion auf. Die Zahlungstransaktion wird durchgeführt und Ihr Konto belastet.</w:t>
      </w:r>
      <w:r w:rsidRPr="00C05740">
        <w:rPr>
          <w:rFonts w:ascii="Arial" w:eastAsia="Times New Roman" w:hAnsi="Arial" w:cs="Arial"/>
          <w:color w:val="323335"/>
          <w:sz w:val="27"/>
          <w:szCs w:val="27"/>
          <w:lang w:eastAsia="de-DE"/>
        </w:rPr>
        <w:br/>
      </w:r>
      <w:r w:rsidRPr="00C05740">
        <w:rPr>
          <w:rFonts w:ascii="Arial" w:eastAsia="Times New Roman" w:hAnsi="Arial" w:cs="Arial"/>
          <w:b/>
          <w:bCs/>
          <w:color w:val="323335"/>
          <w:sz w:val="27"/>
          <w:szCs w:val="27"/>
          <w:lang w:eastAsia="de-DE"/>
        </w:rPr>
        <w:t>Sofort by Klarna: </w:t>
      </w:r>
      <w:r w:rsidRPr="00C05740">
        <w:rPr>
          <w:rFonts w:ascii="Arial" w:eastAsia="Times New Roman" w:hAnsi="Arial" w:cs="Arial"/>
          <w:color w:val="323335"/>
          <w:sz w:val="27"/>
          <w:szCs w:val="27"/>
          <w:lang w:eastAsia="de-DE"/>
        </w:rPr>
        <w:t>Auf der Webseite von PayPal können Sie Ihre Zahlungsdaten angeben und die Verwendung Ihrer Daten durch PayPal bestätigen. Anschließend werden Sie auf die Webseite des Online-Anbieters Sofort GmbH, Theresienhöhe 12, 80339 München („Sofort“) weitergeleitet. Um den Rechnungsbetrag über Sofort bezahlen zu können, müssen Sie über ein für Online-Banking freigeschaltetes Bankkonto verfügen, sich entsprechend legitimieren und die Zahlungsanweisung bestätigen. Ihr Konto wird unmittelbar nach Abgabe der Bestellung belastet.</w:t>
      </w:r>
      <w:r w:rsidRPr="00C05740">
        <w:rPr>
          <w:rFonts w:ascii="Arial" w:eastAsia="Times New Roman" w:hAnsi="Arial" w:cs="Arial"/>
          <w:color w:val="323335"/>
          <w:sz w:val="27"/>
          <w:szCs w:val="27"/>
          <w:lang w:eastAsia="de-DE"/>
        </w:rPr>
        <w:br/>
        <w:t>Weitere Hinweise erhalten Sie im Bestellvorgang.</w:t>
      </w:r>
    </w:p>
    <w:p w14:paraId="1B1AA535" w14:textId="77777777" w:rsidR="00C05740" w:rsidRPr="00C05740" w:rsidRDefault="00C05740" w:rsidP="00C05740">
      <w:pPr>
        <w:shd w:val="clear" w:color="auto" w:fill="FFFFFF"/>
        <w:spacing w:before="300" w:after="300"/>
        <w:outlineLvl w:val="1"/>
        <w:rPr>
          <w:rFonts w:ascii="Arial" w:eastAsia="Times New Roman" w:hAnsi="Arial" w:cs="Arial"/>
          <w:b/>
          <w:bCs/>
          <w:color w:val="020100"/>
          <w:sz w:val="54"/>
          <w:szCs w:val="54"/>
          <w:lang w:eastAsia="de-DE"/>
        </w:rPr>
      </w:pPr>
      <w:r w:rsidRPr="00C05740">
        <w:rPr>
          <w:rFonts w:ascii="Arial" w:eastAsia="Times New Roman" w:hAnsi="Arial" w:cs="Arial"/>
          <w:b/>
          <w:bCs/>
          <w:color w:val="020100"/>
          <w:sz w:val="54"/>
          <w:szCs w:val="54"/>
          <w:lang w:eastAsia="de-DE"/>
        </w:rPr>
        <w:t>6. Widerrufsrecht</w:t>
      </w:r>
    </w:p>
    <w:p w14:paraId="6840A0E4"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Verbrauchern steht das gesetzliche Widerrufsrecht, wie in der Widerrufsbelehrung beschrieben, zu. Unternehmern wird kein freiwilliges Widerrufsrecht eingeräumt.</w:t>
      </w:r>
    </w:p>
    <w:p w14:paraId="12694557" w14:textId="77777777" w:rsidR="00C05740" w:rsidRPr="00C05740" w:rsidRDefault="00C05740" w:rsidP="00C05740">
      <w:pPr>
        <w:shd w:val="clear" w:color="auto" w:fill="FFFFFF"/>
        <w:spacing w:before="300" w:after="300"/>
        <w:outlineLvl w:val="1"/>
        <w:rPr>
          <w:rFonts w:ascii="Arial" w:eastAsia="Times New Roman" w:hAnsi="Arial" w:cs="Arial"/>
          <w:b/>
          <w:bCs/>
          <w:color w:val="020100"/>
          <w:sz w:val="54"/>
          <w:szCs w:val="54"/>
          <w:lang w:eastAsia="de-DE"/>
        </w:rPr>
      </w:pPr>
      <w:r w:rsidRPr="00C05740">
        <w:rPr>
          <w:rFonts w:ascii="Arial" w:eastAsia="Times New Roman" w:hAnsi="Arial" w:cs="Arial"/>
          <w:b/>
          <w:bCs/>
          <w:color w:val="020100"/>
          <w:sz w:val="54"/>
          <w:szCs w:val="54"/>
          <w:lang w:eastAsia="de-DE"/>
        </w:rPr>
        <w:lastRenderedPageBreak/>
        <w:t>7. Eigentumsvorbehalt​​​​​​​</w:t>
      </w:r>
    </w:p>
    <w:p w14:paraId="6B95CD68" w14:textId="77777777" w:rsidR="00C05740" w:rsidRPr="00C05740" w:rsidRDefault="00C05740" w:rsidP="00C05740">
      <w:pPr>
        <w:shd w:val="clear" w:color="auto" w:fill="FFFFFF"/>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Die Ware bleibt bis zur vollständigen Bezahlung unser Eigentum.</w:t>
      </w:r>
      <w:r w:rsidRPr="00C05740">
        <w:rPr>
          <w:rFonts w:ascii="Arial" w:eastAsia="Times New Roman" w:hAnsi="Arial" w:cs="Arial"/>
          <w:color w:val="323335"/>
          <w:sz w:val="27"/>
          <w:szCs w:val="27"/>
          <w:lang w:eastAsia="de-DE"/>
        </w:rPr>
        <w:br/>
        <w:t>Für Unternehmer gilt ergänzend: Wir behalten uns das Eigentum an der Ware bis zur vollständigen Begleichung aller Forderungen aus einer laufenden Geschäftsbeziehung vor. Sie dürfen die Vorbehaltsware im ordentlichen Geschäftsbetrieb weiterveräußern; sämtliche aus diesem Weiterverkauf entstehenden Forderungen treten Sie – unabhängig von einer Verbindung oder Vermischung der Vorbehaltsware mit einer neuen Sache - in Höhe des Rechnungsbetrages an uns im Voraus ab, und wir nehmen diese Abtretung an. Sie bleiben zur Einziehung der Forderungen ermächtigt, wir dürfen Forderungen jedoch auch selbst einziehen, soweit Sie Ihren Zahlungsverpflichtungen nicht nachkommen. Die uns zustehenden Sicherheiten werden wir auf Ihr Verlangen insoweit freigeben, als der realisierbare Wert der Sicherheiten den Wert der offenen Forderungen um mehr als 10 % übersteigt.</w:t>
      </w:r>
    </w:p>
    <w:p w14:paraId="6CF5EE76" w14:textId="77777777" w:rsidR="00C05740" w:rsidRPr="00C05740" w:rsidRDefault="00C05740" w:rsidP="00C05740">
      <w:pPr>
        <w:shd w:val="clear" w:color="auto" w:fill="FFFFFF"/>
        <w:spacing w:before="300" w:after="300"/>
        <w:outlineLvl w:val="1"/>
        <w:rPr>
          <w:rFonts w:ascii="Arial" w:eastAsia="Times New Roman" w:hAnsi="Arial" w:cs="Arial"/>
          <w:b/>
          <w:bCs/>
          <w:color w:val="020100"/>
          <w:sz w:val="54"/>
          <w:szCs w:val="54"/>
          <w:lang w:eastAsia="de-DE"/>
        </w:rPr>
      </w:pPr>
      <w:r w:rsidRPr="00C05740">
        <w:rPr>
          <w:rFonts w:ascii="Arial" w:eastAsia="Times New Roman" w:hAnsi="Arial" w:cs="Arial"/>
          <w:b/>
          <w:bCs/>
          <w:color w:val="020100"/>
          <w:sz w:val="54"/>
          <w:szCs w:val="54"/>
          <w:lang w:eastAsia="de-DE"/>
        </w:rPr>
        <w:t>8. Transportschäden​​​​​​​</w:t>
      </w:r>
    </w:p>
    <w:p w14:paraId="31CA236C"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Für Verbraucher gilt: Werden Waren mit offensichtlichen Transportschäden angeliefert, so reklamieren Sie solche Fehler bitte möglichst sofort beim Zusteller und nehmen Sie bitte unverzüglich Kontakt zu uns auf. Die Versäumung einer Reklamation oder Kontaktaufnahme hat für Ihre gesetzlichen Ansprüche und deren Durchsetzung, insbesondere Ihre Gewährleistungsrechte, keinerlei Konsequenzen. Sie helfen uns aber, unsere eigenen Ansprüche gegenüber dem Frachtführer bzw. der Transportversicherung geltend machen zu können.</w:t>
      </w:r>
    </w:p>
    <w:p w14:paraId="32BDB822"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Für Unternehmer gilt: Die Gefahr des zufälligen Untergangs und der zufälligen Verschlechterung geht auf Sie über, sobald wir die Sache dem Spediteur, dem Frachtführer oder der sonst zur Ausführung der Versendung bestimmten Person oder Anstalt ausgeliefert haben.</w:t>
      </w:r>
    </w:p>
    <w:p w14:paraId="334DB849" w14:textId="77777777" w:rsidR="00C05740" w:rsidRPr="00C05740" w:rsidRDefault="00C05740" w:rsidP="00C05740">
      <w:pPr>
        <w:shd w:val="clear" w:color="auto" w:fill="FFFFFF"/>
        <w:spacing w:before="300" w:after="300"/>
        <w:outlineLvl w:val="1"/>
        <w:rPr>
          <w:rFonts w:ascii="Arial" w:eastAsia="Times New Roman" w:hAnsi="Arial" w:cs="Arial"/>
          <w:b/>
          <w:bCs/>
          <w:color w:val="020100"/>
          <w:sz w:val="54"/>
          <w:szCs w:val="54"/>
          <w:lang w:eastAsia="de-DE"/>
        </w:rPr>
      </w:pPr>
      <w:r w:rsidRPr="00C05740">
        <w:rPr>
          <w:rFonts w:ascii="Arial" w:eastAsia="Times New Roman" w:hAnsi="Arial" w:cs="Arial"/>
          <w:b/>
          <w:bCs/>
          <w:color w:val="020100"/>
          <w:sz w:val="54"/>
          <w:szCs w:val="54"/>
          <w:lang w:eastAsia="de-DE"/>
        </w:rPr>
        <w:t>9. Gewährleistung und Garantien​​​​​​​</w:t>
      </w:r>
    </w:p>
    <w:p w14:paraId="47A38A62" w14:textId="77777777" w:rsidR="00C05740" w:rsidRPr="00C05740" w:rsidRDefault="00C05740" w:rsidP="00C05740">
      <w:pPr>
        <w:shd w:val="clear" w:color="auto" w:fill="FFFFFF"/>
        <w:spacing w:before="300" w:after="300"/>
        <w:outlineLvl w:val="2"/>
        <w:rPr>
          <w:rFonts w:ascii="Arial" w:eastAsia="Times New Roman" w:hAnsi="Arial" w:cs="Arial"/>
          <w:b/>
          <w:bCs/>
          <w:color w:val="020100"/>
          <w:sz w:val="36"/>
          <w:szCs w:val="36"/>
          <w:lang w:eastAsia="de-DE"/>
        </w:rPr>
      </w:pPr>
      <w:r w:rsidRPr="00C05740">
        <w:rPr>
          <w:rFonts w:ascii="Arial" w:eastAsia="Times New Roman" w:hAnsi="Arial" w:cs="Arial"/>
          <w:b/>
          <w:bCs/>
          <w:color w:val="020100"/>
          <w:sz w:val="36"/>
          <w:szCs w:val="36"/>
          <w:lang w:eastAsia="de-DE"/>
        </w:rPr>
        <w:t>9.1 Mängelhaftungsrecht</w:t>
      </w:r>
    </w:p>
    <w:p w14:paraId="68009E7A"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Soweit nicht nachstehend ausdrücklich anders vereinbart, gilt das gesetzliche Mängelhaftungsrecht.</w:t>
      </w:r>
    </w:p>
    <w:p w14:paraId="7ACC9618"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lastRenderedPageBreak/>
        <w:t>Die nachstehenden Einschränkungen und Fristverkürzungen gelten nicht für Ansprüche aufgrund von Schäden, die durch uns, unsere gesetzlichen Vertreter oder Erfüllungsgehilfen verursacht wurden</w:t>
      </w:r>
    </w:p>
    <w:p w14:paraId="15A70684" w14:textId="77777777" w:rsidR="00C05740" w:rsidRPr="00C05740" w:rsidRDefault="00C05740" w:rsidP="00C05740">
      <w:pPr>
        <w:numPr>
          <w:ilvl w:val="0"/>
          <w:numId w:val="1"/>
        </w:numPr>
        <w:shd w:val="clear" w:color="auto" w:fill="FFFFFF"/>
        <w:spacing w:after="360"/>
        <w:ind w:left="117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bei Verletzung des Lebens, des Körpers oder der Gesundheit</w:t>
      </w:r>
    </w:p>
    <w:p w14:paraId="43B1A9BB" w14:textId="77777777" w:rsidR="00C05740" w:rsidRPr="00C05740" w:rsidRDefault="00C05740" w:rsidP="00C05740">
      <w:pPr>
        <w:numPr>
          <w:ilvl w:val="0"/>
          <w:numId w:val="1"/>
        </w:numPr>
        <w:shd w:val="clear" w:color="auto" w:fill="FFFFFF"/>
        <w:spacing w:after="360"/>
        <w:ind w:left="117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bei vorsätzlicher oder grob fahrlässiger Pflichtverletzung sowie Arglist</w:t>
      </w:r>
    </w:p>
    <w:p w14:paraId="11C9321E" w14:textId="77777777" w:rsidR="00C05740" w:rsidRPr="00C05740" w:rsidRDefault="00C05740" w:rsidP="00C05740">
      <w:pPr>
        <w:numPr>
          <w:ilvl w:val="0"/>
          <w:numId w:val="1"/>
        </w:numPr>
        <w:shd w:val="clear" w:color="auto" w:fill="FFFFFF"/>
        <w:spacing w:after="360"/>
        <w:ind w:left="117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bei Verletzung wesentlicher Vertragspflichten, deren Erfüllung die ordnungsgemäße Durchführung des Vertrages überhaupt erst ermöglicht und auf deren Einhaltung der Vertragspartner regelmäßig vertrauen darf (Kardinalpflichten)</w:t>
      </w:r>
    </w:p>
    <w:p w14:paraId="6E9471CD" w14:textId="77777777" w:rsidR="00C05740" w:rsidRPr="00C05740" w:rsidRDefault="00C05740" w:rsidP="00C05740">
      <w:pPr>
        <w:numPr>
          <w:ilvl w:val="0"/>
          <w:numId w:val="1"/>
        </w:numPr>
        <w:shd w:val="clear" w:color="auto" w:fill="FFFFFF"/>
        <w:spacing w:after="360"/>
        <w:ind w:left="117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im Rahmen eines Garantieversprechens, soweit vereinbart, oder</w:t>
      </w:r>
    </w:p>
    <w:p w14:paraId="4FDEBB8F" w14:textId="77777777" w:rsidR="00C05740" w:rsidRPr="00C05740" w:rsidRDefault="00C05740" w:rsidP="00C05740">
      <w:pPr>
        <w:numPr>
          <w:ilvl w:val="0"/>
          <w:numId w:val="1"/>
        </w:numPr>
        <w:shd w:val="clear" w:color="auto" w:fill="FFFFFF"/>
        <w:spacing w:after="360"/>
        <w:ind w:left="117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soweit der Anwendungsbereich des Produkthaftungsgesetzes eröffnet ist.</w:t>
      </w:r>
    </w:p>
    <w:p w14:paraId="2ECE40FB" w14:textId="77777777" w:rsidR="00C05740" w:rsidRPr="00C05740" w:rsidRDefault="00C05740" w:rsidP="00C05740">
      <w:pPr>
        <w:shd w:val="clear" w:color="auto" w:fill="FFFFFF"/>
        <w:spacing w:before="300" w:after="300"/>
        <w:outlineLvl w:val="1"/>
        <w:rPr>
          <w:rFonts w:ascii="Arial" w:eastAsia="Times New Roman" w:hAnsi="Arial" w:cs="Arial"/>
          <w:b/>
          <w:bCs/>
          <w:color w:val="020100"/>
          <w:sz w:val="54"/>
          <w:szCs w:val="54"/>
          <w:lang w:eastAsia="de-DE"/>
        </w:rPr>
      </w:pPr>
      <w:r w:rsidRPr="00C05740">
        <w:rPr>
          <w:rFonts w:ascii="Arial" w:eastAsia="Times New Roman" w:hAnsi="Arial" w:cs="Arial"/>
          <w:b/>
          <w:bCs/>
          <w:color w:val="020100"/>
          <w:sz w:val="54"/>
          <w:szCs w:val="54"/>
          <w:lang w:eastAsia="de-DE"/>
        </w:rPr>
        <w:t>Beschränkungen gegenüber Unternehmern</w:t>
      </w:r>
    </w:p>
    <w:p w14:paraId="399FA378"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Gegenüber Unternehmern gelten als Vereinbarung über die Beschaffenheit der Ware nur unsere eigenen Angaben und die Produktbeschreibungen des Herstellers, die in den Vertrag einbezogen wurden; für öffentliche Äußerungen des Herstellers oder sonstige Werbeaussagen übernehmen wir keine Haftung. Für Unternehmer beträgt die Verjährungsfrist für Mängelansprüche bei neu hergestellten Sachen ein Jahr ab Gefahrübergang.</w:t>
      </w:r>
    </w:p>
    <w:p w14:paraId="3C4EF49B"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Die gesetzlichen Verjährungsfristen für den Rückgriffsanspruch nach § 445a BGB bleiben unberührt.</w:t>
      </w:r>
    </w:p>
    <w:p w14:paraId="3C0AB91F" w14:textId="77777777" w:rsidR="00C05740" w:rsidRPr="00C05740" w:rsidRDefault="00C05740" w:rsidP="00C05740">
      <w:pPr>
        <w:shd w:val="clear" w:color="auto" w:fill="FFFFFF"/>
        <w:spacing w:before="300" w:after="300"/>
        <w:outlineLvl w:val="1"/>
        <w:rPr>
          <w:rFonts w:ascii="Arial" w:eastAsia="Times New Roman" w:hAnsi="Arial" w:cs="Arial"/>
          <w:b/>
          <w:bCs/>
          <w:color w:val="020100"/>
          <w:sz w:val="54"/>
          <w:szCs w:val="54"/>
          <w:lang w:eastAsia="de-DE"/>
        </w:rPr>
      </w:pPr>
      <w:r w:rsidRPr="00C05740">
        <w:rPr>
          <w:rFonts w:ascii="Arial" w:eastAsia="Times New Roman" w:hAnsi="Arial" w:cs="Arial"/>
          <w:b/>
          <w:bCs/>
          <w:color w:val="020100"/>
          <w:sz w:val="54"/>
          <w:szCs w:val="54"/>
          <w:lang w:eastAsia="de-DE"/>
        </w:rPr>
        <w:t>Regelungen gegenüber Kaufleuten</w:t>
      </w:r>
    </w:p>
    <w:p w14:paraId="026CB9CD"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Unter Kaufleuten gilt die in § 377 HGB geregelte Untersuchungs- und Rügepflicht. Unterlassen Sie die dort geregelte Anzeige, so gilt die Ware als genehmigt, es sei denn, dass es sich um einen Mangel handelt, der bei der Untersuchung nicht erkennbar war. Dies gilt nicht, falls wir einen Mangel arglistig verschwiegen haben.</w:t>
      </w:r>
    </w:p>
    <w:p w14:paraId="2020914A" w14:textId="77777777" w:rsidR="00C05740" w:rsidRPr="00C05740" w:rsidRDefault="00C05740" w:rsidP="00C05740">
      <w:pPr>
        <w:shd w:val="clear" w:color="auto" w:fill="FFFFFF"/>
        <w:spacing w:before="300" w:after="300"/>
        <w:outlineLvl w:val="2"/>
        <w:rPr>
          <w:rFonts w:ascii="Arial" w:eastAsia="Times New Roman" w:hAnsi="Arial" w:cs="Arial"/>
          <w:b/>
          <w:bCs/>
          <w:color w:val="020100"/>
          <w:sz w:val="36"/>
          <w:szCs w:val="36"/>
          <w:lang w:eastAsia="de-DE"/>
        </w:rPr>
      </w:pPr>
      <w:r w:rsidRPr="00C05740">
        <w:rPr>
          <w:rFonts w:ascii="Arial" w:eastAsia="Times New Roman" w:hAnsi="Arial" w:cs="Arial"/>
          <w:b/>
          <w:bCs/>
          <w:color w:val="020100"/>
          <w:sz w:val="36"/>
          <w:szCs w:val="36"/>
          <w:lang w:eastAsia="de-DE"/>
        </w:rPr>
        <w:lastRenderedPageBreak/>
        <w:t>9.2 Garantien und Kundendienst</w:t>
      </w:r>
    </w:p>
    <w:p w14:paraId="1C7296FC"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Informationen zu gegebenenfalls geltenden zusätzlichen Garantien und deren genaue Bedingungen finden Sie jeweils beim Produkt und auf besonderen Informationsseiten im Online-Shop.</w:t>
      </w:r>
    </w:p>
    <w:p w14:paraId="7316F685" w14:textId="1EF4937B"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 xml:space="preserve">Kundendienst: </w:t>
      </w:r>
      <w:r w:rsidR="00FA5C74">
        <w:rPr>
          <w:rFonts w:ascii="Arial" w:eastAsia="Times New Roman" w:hAnsi="Arial" w:cs="Arial"/>
          <w:color w:val="323335"/>
          <w:sz w:val="27"/>
          <w:szCs w:val="27"/>
          <w:lang w:eastAsia="de-DE"/>
        </w:rPr>
        <w:t>support</w:t>
      </w:r>
      <w:r w:rsidRPr="00C05740">
        <w:rPr>
          <w:rFonts w:ascii="Arial" w:eastAsia="Times New Roman" w:hAnsi="Arial" w:cs="Arial"/>
          <w:color w:val="323335"/>
          <w:sz w:val="27"/>
          <w:szCs w:val="27"/>
          <w:lang w:eastAsia="de-DE"/>
        </w:rPr>
        <w:t>@fit-bros.</w:t>
      </w:r>
      <w:r w:rsidR="00FA5C74">
        <w:rPr>
          <w:rFonts w:ascii="Arial" w:eastAsia="Times New Roman" w:hAnsi="Arial" w:cs="Arial"/>
          <w:color w:val="323335"/>
          <w:sz w:val="27"/>
          <w:szCs w:val="27"/>
          <w:lang w:eastAsia="de-DE"/>
        </w:rPr>
        <w:t>com</w:t>
      </w:r>
    </w:p>
    <w:p w14:paraId="52FC3644" w14:textId="77777777" w:rsidR="00C05740" w:rsidRPr="00C05740" w:rsidRDefault="00C05740" w:rsidP="00C05740">
      <w:pPr>
        <w:shd w:val="clear" w:color="auto" w:fill="FFFFFF"/>
        <w:spacing w:before="300" w:after="300"/>
        <w:outlineLvl w:val="1"/>
        <w:rPr>
          <w:rFonts w:ascii="Arial" w:eastAsia="Times New Roman" w:hAnsi="Arial" w:cs="Arial"/>
          <w:b/>
          <w:bCs/>
          <w:color w:val="020100"/>
          <w:sz w:val="54"/>
          <w:szCs w:val="54"/>
          <w:lang w:eastAsia="de-DE"/>
        </w:rPr>
      </w:pPr>
      <w:r w:rsidRPr="00C05740">
        <w:rPr>
          <w:rFonts w:ascii="Arial" w:eastAsia="Times New Roman" w:hAnsi="Arial" w:cs="Arial"/>
          <w:b/>
          <w:bCs/>
          <w:color w:val="020100"/>
          <w:sz w:val="54"/>
          <w:szCs w:val="54"/>
          <w:lang w:eastAsia="de-DE"/>
        </w:rPr>
        <w:t>10. Haftung​​​​​​​</w:t>
      </w:r>
    </w:p>
    <w:p w14:paraId="30BAA28D"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Für Ansprüche aufgrund von Schäden, die durch uns, unsere gesetzlichen Vertreter oder Erfüllungsgehilfen verursacht wurden, haften wir stets unbeschränkt</w:t>
      </w:r>
    </w:p>
    <w:p w14:paraId="02FAB885" w14:textId="77777777" w:rsidR="00C05740" w:rsidRPr="00C05740" w:rsidRDefault="00C05740" w:rsidP="00C05740">
      <w:pPr>
        <w:numPr>
          <w:ilvl w:val="0"/>
          <w:numId w:val="2"/>
        </w:numPr>
        <w:shd w:val="clear" w:color="auto" w:fill="FFFFFF"/>
        <w:spacing w:after="360"/>
        <w:ind w:left="117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bei Verletzung des Lebens, des Körpers oder der Gesundheit,</w:t>
      </w:r>
    </w:p>
    <w:p w14:paraId="678569C1" w14:textId="77777777" w:rsidR="00C05740" w:rsidRPr="00C05740" w:rsidRDefault="00C05740" w:rsidP="00C05740">
      <w:pPr>
        <w:numPr>
          <w:ilvl w:val="0"/>
          <w:numId w:val="2"/>
        </w:numPr>
        <w:shd w:val="clear" w:color="auto" w:fill="FFFFFF"/>
        <w:spacing w:after="360"/>
        <w:ind w:left="117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bei vorsätzlicher oder grob fahrlässiger Pflichtverletzung,</w:t>
      </w:r>
    </w:p>
    <w:p w14:paraId="04370E1A" w14:textId="77777777" w:rsidR="00C05740" w:rsidRPr="00C05740" w:rsidRDefault="00C05740" w:rsidP="00C05740">
      <w:pPr>
        <w:numPr>
          <w:ilvl w:val="0"/>
          <w:numId w:val="2"/>
        </w:numPr>
        <w:shd w:val="clear" w:color="auto" w:fill="FFFFFF"/>
        <w:spacing w:after="360"/>
        <w:ind w:left="117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bei Garantieversprechen, soweit vereinbart, oder</w:t>
      </w:r>
    </w:p>
    <w:p w14:paraId="4F249EA9" w14:textId="77777777" w:rsidR="00C05740" w:rsidRPr="00C05740" w:rsidRDefault="00C05740" w:rsidP="00C05740">
      <w:pPr>
        <w:numPr>
          <w:ilvl w:val="0"/>
          <w:numId w:val="2"/>
        </w:numPr>
        <w:shd w:val="clear" w:color="auto" w:fill="FFFFFF"/>
        <w:spacing w:after="360"/>
        <w:ind w:left="117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soweit der Anwendungsbereich des Produkthaftungsgesetzes eröffnet ist.</w:t>
      </w:r>
    </w:p>
    <w:p w14:paraId="4AE7A178" w14:textId="77777777" w:rsidR="00C05740" w:rsidRPr="00C05740" w:rsidRDefault="00C05740" w:rsidP="00C05740">
      <w:pPr>
        <w:shd w:val="clear" w:color="auto" w:fill="FFFFFF"/>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Bei Verletzung wesentlicher Vertragspflichten, deren Erfüllung die ordnungsgemäße Durchführung des Vertrages überhaupt erst ermöglicht und auf deren Einhaltung der Vertragspartner regelmäßig vertrauen darf, (Kardinalpflichten) durch leichte Fahrlässigkeit von uns, unseren gesetzlichen Vertretern oder Erfüllungsgehilfen ist die Haftung der Höhe nach auf den bei Vertragsschluss vorhersehbaren Schaden begrenzt, mit dessen Entstehung typischerweise gerechnet werden muss.</w:t>
      </w:r>
      <w:r w:rsidRPr="00C05740">
        <w:rPr>
          <w:rFonts w:ascii="Arial" w:eastAsia="Times New Roman" w:hAnsi="Arial" w:cs="Arial"/>
          <w:color w:val="323335"/>
          <w:sz w:val="27"/>
          <w:szCs w:val="27"/>
          <w:lang w:eastAsia="de-DE"/>
        </w:rPr>
        <w:br/>
        <w:t>Im Übrigen sind Ansprüche auf Schadensersatz ausgeschlossen.</w:t>
      </w:r>
    </w:p>
    <w:p w14:paraId="332A5DE6" w14:textId="77777777" w:rsidR="00C05740" w:rsidRPr="00C05740" w:rsidRDefault="00C05740" w:rsidP="00C05740">
      <w:pPr>
        <w:shd w:val="clear" w:color="auto" w:fill="FFFFFF"/>
        <w:spacing w:before="300" w:after="300"/>
        <w:outlineLvl w:val="1"/>
        <w:rPr>
          <w:rFonts w:ascii="Arial" w:eastAsia="Times New Roman" w:hAnsi="Arial" w:cs="Arial"/>
          <w:b/>
          <w:bCs/>
          <w:color w:val="020100"/>
          <w:sz w:val="54"/>
          <w:szCs w:val="54"/>
          <w:lang w:eastAsia="de-DE"/>
        </w:rPr>
      </w:pPr>
      <w:r w:rsidRPr="00C05740">
        <w:rPr>
          <w:rFonts w:ascii="Arial" w:eastAsia="Times New Roman" w:hAnsi="Arial" w:cs="Arial"/>
          <w:b/>
          <w:bCs/>
          <w:color w:val="020100"/>
          <w:sz w:val="54"/>
          <w:szCs w:val="54"/>
          <w:lang w:eastAsia="de-DE"/>
        </w:rPr>
        <w:t>11. Verhaltenskodex​​​​​​​</w:t>
      </w:r>
    </w:p>
    <w:p w14:paraId="7B610A35" w14:textId="77777777" w:rsidR="00C05740" w:rsidRPr="00C05740" w:rsidRDefault="00C05740" w:rsidP="00C05740">
      <w:pPr>
        <w:shd w:val="clear" w:color="auto" w:fill="FFFFFF"/>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Folgenden Verhaltenskodizes haben wir uns unterworfen:</w:t>
      </w:r>
    </w:p>
    <w:p w14:paraId="54D1824C" w14:textId="77777777" w:rsidR="00C05740" w:rsidRPr="00C05740" w:rsidRDefault="00C05740" w:rsidP="00C05740">
      <w:pPr>
        <w:numPr>
          <w:ilvl w:val="0"/>
          <w:numId w:val="3"/>
        </w:numPr>
        <w:shd w:val="clear" w:color="auto" w:fill="FFFFFF"/>
        <w:ind w:left="117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Trusted Shops (</w:t>
      </w:r>
      <w:hyperlink r:id="rId5" w:tgtFrame="_blank" w:history="1">
        <w:r w:rsidRPr="00C05740">
          <w:rPr>
            <w:rFonts w:ascii="Arial" w:eastAsia="Times New Roman" w:hAnsi="Arial" w:cs="Arial"/>
            <w:color w:val="0000FF"/>
            <w:sz w:val="27"/>
            <w:szCs w:val="27"/>
            <w:u w:val="single"/>
            <w:lang w:eastAsia="de-DE"/>
          </w:rPr>
          <w:t>https://www.trustedshops.com/tsdocument/TS_QUALITY_CRITERIA_de.pdf</w:t>
        </w:r>
      </w:hyperlink>
      <w:r w:rsidRPr="00C05740">
        <w:rPr>
          <w:rFonts w:ascii="Arial" w:eastAsia="Times New Roman" w:hAnsi="Arial" w:cs="Arial"/>
          <w:color w:val="323335"/>
          <w:sz w:val="27"/>
          <w:szCs w:val="27"/>
          <w:lang w:eastAsia="de-DE"/>
        </w:rPr>
        <w:t>)</w:t>
      </w:r>
    </w:p>
    <w:p w14:paraId="04807EF2" w14:textId="77777777" w:rsidR="00C05740" w:rsidRPr="00C05740" w:rsidRDefault="00C05740" w:rsidP="00C05740">
      <w:pPr>
        <w:shd w:val="clear" w:color="auto" w:fill="FFFFFF"/>
        <w:spacing w:before="300" w:after="300"/>
        <w:outlineLvl w:val="1"/>
        <w:rPr>
          <w:rFonts w:ascii="Arial" w:eastAsia="Times New Roman" w:hAnsi="Arial" w:cs="Arial"/>
          <w:b/>
          <w:bCs/>
          <w:color w:val="020100"/>
          <w:sz w:val="54"/>
          <w:szCs w:val="54"/>
          <w:lang w:eastAsia="de-DE"/>
        </w:rPr>
      </w:pPr>
      <w:r w:rsidRPr="00C05740">
        <w:rPr>
          <w:rFonts w:ascii="Arial" w:eastAsia="Times New Roman" w:hAnsi="Arial" w:cs="Arial"/>
          <w:b/>
          <w:bCs/>
          <w:color w:val="020100"/>
          <w:sz w:val="54"/>
          <w:szCs w:val="54"/>
          <w:lang w:eastAsia="de-DE"/>
        </w:rPr>
        <w:t>12. Streitbeilegung​​​​​​​</w:t>
      </w:r>
    </w:p>
    <w:p w14:paraId="5092BB84" w14:textId="77777777" w:rsidR="00C05740" w:rsidRPr="00C05740" w:rsidRDefault="00C05740" w:rsidP="00C05740">
      <w:pPr>
        <w:shd w:val="clear" w:color="auto" w:fill="FFFFFF"/>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lastRenderedPageBreak/>
        <w:t>Die Europäische Kommission stellt eine Plattform zur Online-Streitbeilegung (OS) bereit, die Sie </w:t>
      </w:r>
      <w:hyperlink r:id="rId6" w:tgtFrame="_blank" w:history="1">
        <w:r w:rsidRPr="00C05740">
          <w:rPr>
            <w:rFonts w:ascii="Arial" w:eastAsia="Times New Roman" w:hAnsi="Arial" w:cs="Arial"/>
            <w:color w:val="0000FF"/>
            <w:sz w:val="27"/>
            <w:szCs w:val="27"/>
            <w:u w:val="single"/>
            <w:lang w:eastAsia="de-DE"/>
          </w:rPr>
          <w:t>hier</w:t>
        </w:r>
      </w:hyperlink>
      <w:r w:rsidRPr="00C05740">
        <w:rPr>
          <w:rFonts w:ascii="Arial" w:eastAsia="Times New Roman" w:hAnsi="Arial" w:cs="Arial"/>
          <w:color w:val="323335"/>
          <w:sz w:val="27"/>
          <w:szCs w:val="27"/>
          <w:lang w:eastAsia="de-DE"/>
        </w:rPr>
        <w:t> finden. Zur Teilnahme an einem Streitbeilegungsverfahren vor einer Verbraucherschlichtungsstelle sind wir nicht verpflichtet und nicht bereit.</w:t>
      </w:r>
    </w:p>
    <w:p w14:paraId="28309A3C" w14:textId="77777777" w:rsidR="00C05740" w:rsidRPr="00C05740" w:rsidRDefault="00C05740" w:rsidP="00C05740">
      <w:pPr>
        <w:shd w:val="clear" w:color="auto" w:fill="FFFFFF"/>
        <w:spacing w:before="300" w:after="300"/>
        <w:outlineLvl w:val="1"/>
        <w:rPr>
          <w:rFonts w:ascii="Arial" w:eastAsia="Times New Roman" w:hAnsi="Arial" w:cs="Arial"/>
          <w:b/>
          <w:bCs/>
          <w:color w:val="020100"/>
          <w:sz w:val="54"/>
          <w:szCs w:val="54"/>
          <w:lang w:eastAsia="de-DE"/>
        </w:rPr>
      </w:pPr>
      <w:r w:rsidRPr="00C05740">
        <w:rPr>
          <w:rFonts w:ascii="Arial" w:eastAsia="Times New Roman" w:hAnsi="Arial" w:cs="Arial"/>
          <w:b/>
          <w:bCs/>
          <w:color w:val="020100"/>
          <w:sz w:val="54"/>
          <w:szCs w:val="54"/>
          <w:lang w:eastAsia="de-DE"/>
        </w:rPr>
        <w:t>13. Schlussbestimmungen​​​​​​​</w:t>
      </w:r>
    </w:p>
    <w:p w14:paraId="6B99BD1F" w14:textId="77777777" w:rsidR="00C05740" w:rsidRPr="00C05740" w:rsidRDefault="00C05740" w:rsidP="00C05740">
      <w:pPr>
        <w:shd w:val="clear" w:color="auto" w:fill="FFFFFF"/>
        <w:spacing w:before="60" w:after="360"/>
        <w:rPr>
          <w:rFonts w:ascii="Arial" w:eastAsia="Times New Roman" w:hAnsi="Arial" w:cs="Arial"/>
          <w:color w:val="323335"/>
          <w:sz w:val="27"/>
          <w:szCs w:val="27"/>
          <w:lang w:eastAsia="de-DE"/>
        </w:rPr>
      </w:pPr>
      <w:r w:rsidRPr="00C05740">
        <w:rPr>
          <w:rFonts w:ascii="Arial" w:eastAsia="Times New Roman" w:hAnsi="Arial" w:cs="Arial"/>
          <w:color w:val="323335"/>
          <w:sz w:val="27"/>
          <w:szCs w:val="27"/>
          <w:lang w:eastAsia="de-DE"/>
        </w:rPr>
        <w:t>Sind Sie Unternehmer, dann gilt deutsches Recht unter Ausschluss des UN-Kaufrechts.</w:t>
      </w:r>
    </w:p>
    <w:p w14:paraId="67AB3900" w14:textId="77777777" w:rsidR="009C2725" w:rsidRDefault="009C2725"/>
    <w:sectPr w:rsidR="009C27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E0369"/>
    <w:multiLevelType w:val="multilevel"/>
    <w:tmpl w:val="F1DA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C4F92"/>
    <w:multiLevelType w:val="multilevel"/>
    <w:tmpl w:val="D928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E1F19"/>
    <w:multiLevelType w:val="multilevel"/>
    <w:tmpl w:val="699A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652959">
    <w:abstractNumId w:val="1"/>
  </w:num>
  <w:num w:numId="2" w16cid:durableId="1145586235">
    <w:abstractNumId w:val="0"/>
  </w:num>
  <w:num w:numId="3" w16cid:durableId="590283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40"/>
    <w:rsid w:val="009C2725"/>
    <w:rsid w:val="00C05740"/>
    <w:rsid w:val="00FA5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C209"/>
  <w15:chartTrackingRefBased/>
  <w15:docId w15:val="{C0EF8AD7-F1EF-4287-A649-A589E26B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05740"/>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05740"/>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05740"/>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574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0574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0574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0574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05740"/>
    <w:rPr>
      <w:b/>
      <w:bCs/>
    </w:rPr>
  </w:style>
  <w:style w:type="character" w:styleId="Hyperlink">
    <w:name w:val="Hyperlink"/>
    <w:basedOn w:val="Absatz-Standardschriftart"/>
    <w:uiPriority w:val="99"/>
    <w:semiHidden/>
    <w:unhideWhenUsed/>
    <w:rsid w:val="00C05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consumers/odr/" TargetMode="External"/><Relationship Id="rId5" Type="http://schemas.openxmlformats.org/officeDocument/2006/relationships/hyperlink" Target="https://www.trustedshops.com/tsdocument/TS_QUALITY_CRITERIA_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1474</Words>
  <Characters>9287</Characters>
  <Application>Microsoft Office Word</Application>
  <DocSecurity>0</DocSecurity>
  <Lines>77</Lines>
  <Paragraphs>21</Paragraphs>
  <ScaleCrop>false</ScaleCrop>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Grm</dc:creator>
  <cp:keywords/>
  <dc:description/>
  <cp:lastModifiedBy>Ozan Grm</cp:lastModifiedBy>
  <cp:revision>2</cp:revision>
  <dcterms:created xsi:type="dcterms:W3CDTF">2022-08-07T10:25:00Z</dcterms:created>
  <dcterms:modified xsi:type="dcterms:W3CDTF">2023-10-03T21:51:00Z</dcterms:modified>
</cp:coreProperties>
</file>